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УВЕДОМЛЕНИЕ</w:t>
        <w:br/>
      </w:r>
      <w:r>
        <w:rPr>
          <w:b/>
          <w:sz w:val="24"/>
        </w:rPr>
        <w:t>о намерении осуществлять трансграничную передачу персональных данных</w:t>
      </w:r>
    </w:p>
    <w:p>
      <w:pPr>
        <w:jc w:val="both"/>
      </w:pPr>
      <w:r>
        <w:rPr>
          <w:i/>
          <w:color w:val="555555"/>
          <w:sz w:val="20"/>
        </w:rPr>
        <w:t>Черновик для подготовки сведений. Уведомление подаётся в Роскомнадзор в электронном виде через Портал персональных данных (pd.rkn.gov.ru) с подтверждённой учётной записью на Госуслугах — до начала трансграничной передачи (ч. 3 ст. 12 152-ФЗ) и отдельно от уведомления об обработке (ст. 22).</w:t>
      </w:r>
    </w:p>
    <w:p/>
    <w:p>
      <w:pPr>
        <w:spacing w:after="120"/>
        <w:jc w:val="both"/>
      </w:pPr>
      <w:r>
        <w:t>1. Оператор: наименование (для ИП — ФИО), ОГРН/ОГРНИП, ИНН, адрес, контактные данные: ____________________________________________</w:t>
      </w:r>
    </w:p>
    <w:p>
      <w:pPr>
        <w:spacing w:after="120"/>
        <w:jc w:val="both"/>
      </w:pPr>
      <w:r>
        <w:t>2. Цель трансграничной передачи персональных данных: ____________________________________________</w:t>
      </w:r>
    </w:p>
    <w:p>
      <w:pPr>
        <w:spacing w:after="120"/>
        <w:jc w:val="both"/>
      </w:pPr>
      <w:r>
        <w:t>3. Категории субъектов и перечень передаваемых персональных данных: ____________________________________________</w:t>
      </w:r>
    </w:p>
    <w:p>
      <w:pPr>
        <w:spacing w:after="120"/>
        <w:jc w:val="both"/>
      </w:pPr>
      <w:r>
        <w:t>4. Страны, на территорию которых передаются данные: ____________________________________________</w:t>
      </w:r>
    </w:p>
    <w:p>
      <w:pPr>
        <w:spacing w:after="120"/>
        <w:jc w:val="both"/>
      </w:pPr>
      <w:r>
        <w:t>5. Иностранные получатели (по каждому): наименование, адрес, контактные данные, принимаемые меры по защите данных: ____________________________________________</w:t>
      </w:r>
    </w:p>
    <w:p>
      <w:pPr>
        <w:spacing w:after="120"/>
        <w:jc w:val="both"/>
      </w:pPr>
      <w:r>
        <w:t>6. Правовое основание трансграничной передачи: ____________________________________________</w:t>
      </w:r>
    </w:p>
    <w:p>
      <w:pPr>
        <w:spacing w:after="120"/>
        <w:jc w:val="both"/>
      </w:pPr>
      <w:r>
        <w:t>7. Сведения о правовом регулировании в области ПДн в стране-получателе — заполняется, если государство НЕ обеспечивает адекватную защиту прав субъектов: ____________________________________________</w:t>
      </w:r>
    </w:p>
    <w:p>
      <w:pPr>
        <w:spacing w:after="120"/>
        <w:jc w:val="both"/>
      </w:pPr>
      <w:r>
        <w:t>8. Предполагаемая дата начала трансграничной передачи: ____________________________________________</w:t>
      </w:r>
    </w:p>
    <w:p/>
    <w:p>
      <w:r>
        <w:t>«____» _____________ 20__ г.            ____________ / ______________________ /</w:t>
      </w:r>
    </w:p>
    <w:p>
      <w:r>
        <w:rPr>
          <w:color w:val="888888"/>
          <w:sz w:val="18"/>
        </w:rPr>
        <w:t>(дата)                                                        (подпись)        (расшифровка)</w:t>
      </w:r>
    </w:p>
    <w:p/>
    <w:p>
      <w:r>
        <w:rPr>
          <w:i/>
          <w:color w:val="888888"/>
          <w:sz w:val="18"/>
        </w:rPr>
        <w:t xml:space="preserve">Образец подготовлен сервисом ScanBase — проверка сайтов на соответствие 152-ФЗ: </w:t>
      </w:r>
      <w:hyperlink r:id="rId9">
        <w:r>
          <w:rPr>
            <w:color w:val="888888"/>
            <w:u w:val="single"/>
            <w:i/>
            <w:sz w:val="18"/>
          </w:rPr>
          <w:t>scanbase.ru</w:t>
        </w:r>
      </w:hyperlink>
      <w:r>
        <w:rPr>
          <w:i/>
          <w:color w:val="888888"/>
          <w:sz w:val="18"/>
        </w:rPr>
        <w:t>. Не является юридической консультацией.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canbas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