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СОГЛАСИЕ ЗАКОННОГО ПРЕДСТАВИТЕЛЯ НА ОБРАБОТКУ</w:t>
        <w:br/>
        <w:t>ПЕРСОНАЛЬНЫХ ДАННЫХ НЕСОВЕРШЕННОЛЕТНЕГО</w:t>
      </w:r>
    </w:p>
    <w:p/>
    <w:p>
      <w:r>
        <w:rPr>
          <w:i/>
          <w:color w:val="666666"/>
          <w:sz w:val="20"/>
        </w:rPr>
        <w:t>За несовершеннолетнего согласие даёт законный представитель — родитель или опекун (ч. 6 ст. 9 ФЗ-152). Указываются данные и представителя, и ребёнка. Для данных о здоровье и для публикации изображения ребёнка оформляются отдельные согласия (ст. 10 и ст. 152.1 ГК).</w:t>
      </w:r>
    </w:p>
    <w:p/>
    <w:p>
      <w:r>
        <w:t>Я, ___________________________________ (ФИО законного представителя),</w:t>
      </w:r>
    </w:p>
    <w:p>
      <w:r>
        <w:t>паспорт: серия ______ № __________, выдан ____________________________,</w:t>
      </w:r>
    </w:p>
    <w:p>
      <w:r>
        <w:t>действующий(ая) как законный представитель (родитель, опекун, попечитель)</w:t>
      </w:r>
    </w:p>
    <w:p>
      <w:r>
        <w:t>несовершеннолетнего ___________________________________ (ФИО ребёнка, дата рождения),</w:t>
      </w:r>
    </w:p>
    <w:p>
      <w:r>
        <w:t>даю согласие ___________________________________ (наименование организации, ИНН, адрес)</w:t>
      </w:r>
    </w:p>
    <w:p>
      <w:r>
        <w:t>на обработку персональных данных ребёнка.</w:t>
      </w:r>
    </w:p>
    <w:p/>
    <w:p>
      <w:r>
        <w:t>Цель обработки: ________________________________ (например: организация участия в мероприятии / ведение личного дела обучающегося).</w:t>
      </w:r>
    </w:p>
    <w:p>
      <w:r>
        <w:t>Перечень персональных данных: фамилия, имя, отчество и дата рождения ребёнка; фамилия, имя, отчество и контактные данные представителя ________________ (иные — указать).</w:t>
      </w:r>
    </w:p>
    <w:p>
      <w:r>
        <w:t>Действия с данными: сбор, хранение, использование, передача ______________ (кому и с какой целью), уничтожение.</w:t>
      </w:r>
    </w:p>
    <w:p>
      <w:r>
        <w:t>Срок действия согласия: ________________________ (указать).</w:t>
      </w:r>
    </w:p>
    <w:p>
      <w:r>
        <w:t>Отзыв: письменным заявлением в адрес организации; обработка прекращается в течение 30 дней, кроме данных, которые организация обязана хранить по закону.</w:t>
      </w:r>
    </w:p>
    <w:p>
      <w:r>
        <w:t>Правовое основание: ч. 6 ст. 9 Федерального закона от 27.07.2006 № 152-ФЗ.</w:t>
      </w:r>
    </w:p>
    <w:p/>
    <w:p>
      <w:r>
        <w:t>«____» ______________ 20___ г.          _______________ / ______________________</w:t>
      </w:r>
    </w:p>
    <w:p>
      <w:r>
        <w:t xml:space="preserve">                                                              (подпись)              (расшифровка)</w:t>
      </w:r>
    </w:p>
    <w:p/>
    <w:p/>
    <w:p>
      <w:r>
        <w:rPr>
          <w:i/>
          <w:color w:val="888888"/>
          <w:sz w:val="18"/>
        </w:rPr>
        <w:t xml:space="preserve">Шаблон подготовлен сервисом ScanBase — проверка сайта на соответствие 152-ФЗ: </w:t>
      </w:r>
      <w:hyperlink r:id="rId9">
        <w:r>
          <w:rPr>
            <w:color w:val="888888"/>
            <w:u w:val="single"/>
            <w:sz w:val="18"/>
            <w:i/>
          </w:rPr>
          <w:t>scanbase.ru</w:t>
        </w:r>
      </w:hyperlink>
    </w:p>
    <w:p>
      <w:r>
        <w:rPr>
          <w:i/>
          <w:color w:val="888888"/>
          <w:sz w:val="18"/>
        </w:rPr>
        <w:t xml:space="preserve">Актуальную версию под ваш сайт соберёт генератор: </w:t>
      </w:r>
      <w:hyperlink r:id="rId10">
        <w:r>
          <w:rPr>
            <w:color w:val="888888"/>
            <w:u w:val="single"/>
            <w:sz w:val="18"/>
            <w:i/>
          </w:rPr>
          <w:t>scanbase.ru/docgen</w:t>
        </w:r>
      </w:hyperlink>
      <w:r>
        <w:rPr>
          <w:i/>
          <w:color w:val="888888"/>
          <w:sz w:val="18"/>
        </w:rPr>
        <w:t>. Не является юридической консультацией.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canbase.ru" TargetMode="External"/><Relationship Id="rId10" Type="http://schemas.openxmlformats.org/officeDocument/2006/relationships/hyperlink" Target="https://scanbase.ru/docg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